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d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54BFBC8A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75"/>
        <w:gridCol w:w="2232"/>
        <w:gridCol w:w="2307"/>
        <w:gridCol w:w="2835"/>
      </w:tblGrid>
      <w:tr w:rsidR="00377526" w:rsidRPr="007673FA" w14:paraId="5D72C54D" w14:textId="77777777" w:rsidTr="00EF45A4">
        <w:trPr>
          <w:trHeight w:val="334"/>
        </w:trPr>
        <w:tc>
          <w:tcPr>
            <w:tcW w:w="2975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665E42A6" w:rsidR="00377526" w:rsidRPr="003303E6" w:rsidRDefault="00377526" w:rsidP="003303E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 w:bidi="ar-SY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835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EF45A4">
        <w:trPr>
          <w:trHeight w:val="412"/>
        </w:trPr>
        <w:tc>
          <w:tcPr>
            <w:tcW w:w="2975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d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d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835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EF45A4">
        <w:tc>
          <w:tcPr>
            <w:tcW w:w="2975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3303E6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 w:bidi="ar-SY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835" w:type="dxa"/>
            <w:shd w:val="clear" w:color="auto" w:fill="FFFFFF"/>
          </w:tcPr>
          <w:p w14:paraId="5D72C556" w14:textId="28A0CAE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EF45A4"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EF45A4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EF45A4">
        <w:trPr>
          <w:trHeight w:val="276"/>
        </w:trPr>
        <w:tc>
          <w:tcPr>
            <w:tcW w:w="2975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374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75"/>
        <w:gridCol w:w="2271"/>
        <w:gridCol w:w="2268"/>
        <w:gridCol w:w="2835"/>
      </w:tblGrid>
      <w:tr w:rsidR="00887CE1" w:rsidRPr="007673FA" w14:paraId="5D72C563" w14:textId="77777777" w:rsidTr="00EF45A4">
        <w:trPr>
          <w:trHeight w:val="371"/>
        </w:trPr>
        <w:tc>
          <w:tcPr>
            <w:tcW w:w="2975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492FCE71" w:rsidR="00887CE1" w:rsidRPr="007673FA" w:rsidRDefault="003303E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Homs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EF45A4">
        <w:trPr>
          <w:trHeight w:val="371"/>
        </w:trPr>
        <w:tc>
          <w:tcPr>
            <w:tcW w:w="2975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d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EF45A4">
        <w:trPr>
          <w:trHeight w:val="559"/>
        </w:trPr>
        <w:tc>
          <w:tcPr>
            <w:tcW w:w="2975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7596A00" w14:textId="29BFC806" w:rsidR="00545A9A" w:rsidRDefault="00545A9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 w:bidi="ar-SY"/>
              </w:rPr>
            </w:pPr>
            <w:r>
              <w:rPr>
                <w:rFonts w:ascii="Verdana" w:hAnsi="Verdana" w:cs="Arial"/>
                <w:color w:val="002060"/>
                <w:sz w:val="20"/>
                <w:lang w:val="en-US" w:bidi="ar-SY"/>
              </w:rPr>
              <w:t xml:space="preserve">University Circle – </w:t>
            </w:r>
          </w:p>
          <w:p w14:paraId="5D72C56C" w14:textId="2E61C1ED" w:rsidR="00377526" w:rsidRPr="003303E6" w:rsidRDefault="00545A9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 w:bidi="ar-SY"/>
              </w:rPr>
            </w:pPr>
            <w:r>
              <w:rPr>
                <w:rFonts w:ascii="Verdana" w:hAnsi="Verdana" w:cs="Arial"/>
                <w:color w:val="002060"/>
                <w:sz w:val="20"/>
                <w:lang w:val="en-US" w:bidi="ar-SY"/>
              </w:rPr>
              <w:t>Homs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d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835" w:type="dxa"/>
            <w:shd w:val="clear" w:color="auto" w:fill="FFFFFF"/>
          </w:tcPr>
          <w:p w14:paraId="5D72C56E" w14:textId="0A46685A" w:rsidR="00377526" w:rsidRPr="007673FA" w:rsidRDefault="007B6F0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Syria</w:t>
            </w:r>
          </w:p>
        </w:tc>
      </w:tr>
      <w:tr w:rsidR="00377526" w:rsidRPr="00E02718" w14:paraId="5D72C574" w14:textId="77777777" w:rsidTr="00EF45A4">
        <w:tc>
          <w:tcPr>
            <w:tcW w:w="2975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31EA7212" w14:textId="77777777" w:rsidR="00377526" w:rsidRDefault="00545A9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Ronda Durra</w:t>
            </w:r>
          </w:p>
          <w:p w14:paraId="5D72C571" w14:textId="45C80650" w:rsidR="00545A9A" w:rsidRPr="007673FA" w:rsidRDefault="00545A9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Director of International &amp; Cultural Relations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835" w:type="dxa"/>
            <w:shd w:val="clear" w:color="auto" w:fill="FFFFFF"/>
          </w:tcPr>
          <w:p w14:paraId="0CCBC004" w14:textId="2CB1ACFA" w:rsidR="00377526" w:rsidRDefault="00545A9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 w:bidi="ar-SY"/>
              </w:rPr>
            </w:pPr>
            <w:hyperlink r:id="rId11" w:history="1">
              <w:r w:rsidRPr="009122CC">
                <w:rPr>
                  <w:rStyle w:val="Hyperlink"/>
                  <w:rFonts w:ascii="Verdana" w:hAnsi="Verdana" w:cs="Arial"/>
                  <w:b/>
                  <w:sz w:val="20"/>
                  <w:lang w:val="en-US" w:bidi="ar-SY"/>
                </w:rPr>
                <w:t>Ronda.durra@hotmail.com</w:t>
              </w:r>
            </w:hyperlink>
          </w:p>
          <w:p w14:paraId="5D72C573" w14:textId="2E3DF3AC" w:rsidR="00545A9A" w:rsidRPr="007B6F06" w:rsidRDefault="00545A9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 w:bidi="ar-SY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US" w:bidi="ar-SY"/>
              </w:rPr>
              <w:t>00963989222715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0298" w:type="dxa"/>
        <w:tblInd w:w="-6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3527"/>
      </w:tblGrid>
      <w:tr w:rsidR="00D97FE7" w:rsidRPr="00D97FE7" w14:paraId="5D72C57C" w14:textId="77777777" w:rsidTr="00EF45A4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8066" w:type="dxa"/>
            <w:gridSpan w:val="3"/>
            <w:shd w:val="clear" w:color="auto" w:fill="FFFFFF"/>
          </w:tcPr>
          <w:p w14:paraId="5D72C57B" w14:textId="2A45FA94" w:rsidR="00D97FE7" w:rsidRPr="007673FA" w:rsidRDefault="00EF45A4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L’Aquila</w:t>
            </w:r>
          </w:p>
        </w:tc>
      </w:tr>
      <w:tr w:rsidR="00377526" w:rsidRPr="007673FA" w14:paraId="5D72C583" w14:textId="77777777" w:rsidTr="00EF45A4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3AF2D8FE" w:rsidR="00377526" w:rsidRPr="007673FA" w:rsidRDefault="00EF45A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LAQUI01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527" w:type="dxa"/>
            <w:shd w:val="clear" w:color="auto" w:fill="FFFFFF"/>
          </w:tcPr>
          <w:p w14:paraId="5D72C582" w14:textId="0722262F" w:rsidR="00377526" w:rsidRPr="007673FA" w:rsidRDefault="00EF45A4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IRO</w:t>
            </w:r>
          </w:p>
        </w:tc>
      </w:tr>
      <w:tr w:rsidR="00377526" w:rsidRPr="007673FA" w14:paraId="5D72C588" w14:textId="77777777" w:rsidTr="00EF45A4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0F76945C" w14:textId="77777777" w:rsidR="00377526" w:rsidRDefault="00EF45A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EF45A4">
              <w:rPr>
                <w:rFonts w:ascii="Verdana" w:hAnsi="Verdana" w:cs="Arial"/>
                <w:color w:val="002060"/>
                <w:sz w:val="20"/>
                <w:lang w:val="it-IT"/>
              </w:rPr>
              <w:t>P.za S. Margherita 2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>,</w:t>
            </w:r>
          </w:p>
          <w:p w14:paraId="5D72C585" w14:textId="4154F585" w:rsidR="00EF45A4" w:rsidRPr="00EF45A4" w:rsidRDefault="00EF45A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>
              <w:rPr>
                <w:rFonts w:ascii="Verdana" w:hAnsi="Verdana" w:cs="Arial"/>
                <w:color w:val="002060"/>
                <w:sz w:val="20"/>
                <w:lang w:val="it-IT"/>
              </w:rPr>
              <w:t>L’Aquila, 67100 Italy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527" w:type="dxa"/>
            <w:shd w:val="clear" w:color="auto" w:fill="FFFFFF"/>
          </w:tcPr>
          <w:p w14:paraId="5D72C587" w14:textId="104E58CB" w:rsidR="00377526" w:rsidRPr="007673FA" w:rsidRDefault="00EF45A4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Italy</w:t>
            </w:r>
          </w:p>
        </w:tc>
      </w:tr>
      <w:tr w:rsidR="00377526" w:rsidRPr="00EF45A4" w14:paraId="5D72C58D" w14:textId="77777777" w:rsidTr="00EF45A4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66825270" w14:textId="77777777" w:rsidR="00377526" w:rsidRDefault="00EF45A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Fausta Ludovici</w:t>
            </w:r>
          </w:p>
          <w:p w14:paraId="5D72C58A" w14:textId="08000616" w:rsidR="00EF45A4" w:rsidRPr="007673FA" w:rsidRDefault="00EF45A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IRO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527" w:type="dxa"/>
            <w:shd w:val="clear" w:color="auto" w:fill="FFFFFF"/>
          </w:tcPr>
          <w:p w14:paraId="5D72C58C" w14:textId="1BE868E5" w:rsidR="00EF45A4" w:rsidRPr="00EF45A4" w:rsidRDefault="00BF3C9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2" w:history="1">
              <w:r w:rsidR="00EF45A4" w:rsidRPr="00702E45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Credit.mobility@strutture.univaq.it</w:t>
              </w:r>
            </w:hyperlink>
            <w:r w:rsidR="00EF45A4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</w:t>
            </w:r>
          </w:p>
        </w:tc>
      </w:tr>
      <w:tr w:rsidR="00377526" w:rsidRPr="00DD35B7" w14:paraId="5D72C594" w14:textId="77777777" w:rsidTr="00EF45A4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2A40042A" w:rsidR="00377526" w:rsidRPr="00545A9A" w:rsidRDefault="00EF45A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 w:bidi="ar-SY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  <w:bookmarkStart w:id="0" w:name="_GoBack"/>
            <w:bookmarkEnd w:id="0"/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527" w:type="dxa"/>
            <w:shd w:val="clear" w:color="auto" w:fill="FFFFFF"/>
          </w:tcPr>
          <w:p w14:paraId="0A24C3A1" w14:textId="36D5FD68" w:rsidR="00E915B6" w:rsidRDefault="00BF3C9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A9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BF3C9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B10473B" w14:textId="77777777" w:rsidR="00EF45A4" w:rsidRDefault="00967A21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13D12F4D" w:rsidR="00F550D9" w:rsidRPr="00EF45A4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36336C75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EF45A4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d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25C73" w14:textId="77777777" w:rsidR="00BF3C9E" w:rsidRDefault="00BF3C9E">
      <w:r>
        <w:separator/>
      </w:r>
    </w:p>
  </w:endnote>
  <w:endnote w:type="continuationSeparator" w:id="0">
    <w:p w14:paraId="368B9335" w14:textId="77777777" w:rsidR="00BF3C9E" w:rsidRDefault="00BF3C9E">
      <w:r>
        <w:continuationSeparator/>
      </w:r>
    </w:p>
  </w:endnote>
  <w:endnote w:id="1">
    <w:p w14:paraId="2CAB62E7" w14:textId="541B2ED1" w:rsidR="006C7B84" w:rsidRDefault="00D97FE7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d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d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d"/>
          <w:rFonts w:ascii="Verdana" w:hAnsi="Verdana"/>
          <w:sz w:val="16"/>
          <w:szCs w:val="16"/>
        </w:rPr>
        <w:endnoteRef/>
      </w:r>
      <w:r w:rsidRPr="002A2E71">
        <w:rPr>
          <w:rStyle w:val="affd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d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d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d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5BC06" w14:textId="77777777" w:rsidR="00BF3C9E" w:rsidRDefault="00BF3C9E">
      <w:r>
        <w:separator/>
      </w:r>
    </w:p>
  </w:footnote>
  <w:footnote w:type="continuationSeparator" w:id="0">
    <w:p w14:paraId="30CAEF8F" w14:textId="77777777" w:rsidR="00BF3C9E" w:rsidRDefault="00BF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4CA1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1367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03E6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5A9A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F06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07D5C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3C9E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640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45A4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a1"/>
    <w:next w:val="a1"/>
    <w:autoRedefine/>
    <w:semiHidden/>
    <w:pPr>
      <w:ind w:left="240" w:hanging="240"/>
    </w:pPr>
  </w:style>
  <w:style w:type="paragraph" w:styleId="Index2">
    <w:name w:val="index 2"/>
    <w:basedOn w:val="a1"/>
    <w:next w:val="a1"/>
    <w:autoRedefine/>
    <w:semiHidden/>
    <w:pPr>
      <w:ind w:left="480" w:hanging="240"/>
    </w:pPr>
  </w:style>
  <w:style w:type="paragraph" w:styleId="Index3">
    <w:name w:val="index 3"/>
    <w:basedOn w:val="a1"/>
    <w:next w:val="a1"/>
    <w:autoRedefine/>
    <w:semiHidden/>
    <w:pPr>
      <w:ind w:left="720" w:hanging="240"/>
    </w:pPr>
  </w:style>
  <w:style w:type="paragraph" w:styleId="Index4">
    <w:name w:val="index 4"/>
    <w:basedOn w:val="a1"/>
    <w:next w:val="a1"/>
    <w:autoRedefine/>
    <w:semiHidden/>
    <w:pPr>
      <w:ind w:left="960" w:hanging="240"/>
    </w:pPr>
  </w:style>
  <w:style w:type="paragraph" w:styleId="Index5">
    <w:name w:val="index 5"/>
    <w:basedOn w:val="a1"/>
    <w:next w:val="a1"/>
    <w:autoRedefine/>
    <w:semiHidden/>
    <w:pPr>
      <w:ind w:left="1200" w:hanging="240"/>
    </w:pPr>
  </w:style>
  <w:style w:type="paragraph" w:styleId="Index6">
    <w:name w:val="index 6"/>
    <w:basedOn w:val="a1"/>
    <w:next w:val="a1"/>
    <w:autoRedefine/>
    <w:semiHidden/>
    <w:pPr>
      <w:ind w:left="1440" w:hanging="240"/>
    </w:pPr>
  </w:style>
  <w:style w:type="paragraph" w:styleId="Index7">
    <w:name w:val="index 7"/>
    <w:basedOn w:val="a1"/>
    <w:next w:val="a1"/>
    <w:autoRedefine/>
    <w:semiHidden/>
    <w:pPr>
      <w:ind w:left="1680" w:hanging="240"/>
    </w:pPr>
  </w:style>
  <w:style w:type="paragraph" w:styleId="Index8">
    <w:name w:val="index 8"/>
    <w:basedOn w:val="a1"/>
    <w:next w:val="a1"/>
    <w:autoRedefine/>
    <w:semiHidden/>
    <w:pPr>
      <w:ind w:left="1920" w:hanging="240"/>
    </w:pPr>
  </w:style>
  <w:style w:type="paragraph" w:styleId="Index9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Index1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5">
    <w:name w:val="List 2"/>
    <w:basedOn w:val="a1"/>
    <w:pPr>
      <w:ind w:left="566" w:hanging="283"/>
    </w:pPr>
  </w:style>
  <w:style w:type="paragraph" w:styleId="34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6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0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7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6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4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4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تذييل الصفحة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رأس الصفحة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عادي بمسافة بادئة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نص تعليق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نص في بالون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موضوع تعليق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c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عنوان 3 Char"/>
    <w:link w:val="3"/>
    <w:rsid w:val="005D5129"/>
    <w:rPr>
      <w:i/>
      <w:sz w:val="24"/>
      <w:lang w:val="fr-FR" w:eastAsia="en-US"/>
    </w:rPr>
  </w:style>
  <w:style w:type="character" w:styleId="affd">
    <w:name w:val="endnote reference"/>
    <w:rsid w:val="007967A9"/>
    <w:rPr>
      <w:vertAlign w:val="superscript"/>
    </w:rPr>
  </w:style>
  <w:style w:type="character" w:customStyle="1" w:styleId="Char0">
    <w:name w:val="نص تعليق ختامي Char"/>
    <w:basedOn w:val="a2"/>
    <w:link w:val="ae"/>
    <w:semiHidden/>
    <w:rsid w:val="00D97FE7"/>
    <w:rPr>
      <w:lang w:val="fr-FR" w:eastAsia="en-US"/>
    </w:rPr>
  </w:style>
  <w:style w:type="character" w:styleId="affe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edit.mobility@strutture.univaq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nda.durra@hotmai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9F3BF-A205-4714-8C2E-BF625774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54</TotalTime>
  <Pages>3</Pages>
  <Words>455</Words>
  <Characters>2597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3046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TECHNO GATE</cp:lastModifiedBy>
  <cp:revision>5</cp:revision>
  <cp:lastPrinted>2013-11-06T08:46:00Z</cp:lastPrinted>
  <dcterms:created xsi:type="dcterms:W3CDTF">2025-05-07T09:57:00Z</dcterms:created>
  <dcterms:modified xsi:type="dcterms:W3CDTF">2026-01-04T10:30:00Z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