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3C5B6" w14:textId="3F1B02A1" w:rsidR="007917E3" w:rsidRPr="00D80148" w:rsidRDefault="00557ED8" w:rsidP="005F0F6F">
      <w:pPr>
        <w:rPr>
          <w:sz w:val="24"/>
          <w:szCs w:val="24"/>
          <w:lang w:bidi="ar-SY"/>
        </w:rPr>
      </w:pPr>
      <w:r w:rsidRPr="00557ED8">
        <w:rPr>
          <w:rFonts w:hint="cs"/>
          <w:sz w:val="24"/>
          <w:szCs w:val="24"/>
          <w:rtl/>
          <w:lang w:bidi="ar-SY"/>
        </w:rPr>
        <w:t>يس</w:t>
      </w:r>
      <w:r w:rsidR="00D4670E">
        <w:rPr>
          <w:rFonts w:hint="cs"/>
          <w:sz w:val="24"/>
          <w:szCs w:val="24"/>
          <w:rtl/>
          <w:lang w:bidi="ar-SY"/>
        </w:rPr>
        <w:t>ُّرنا أن نرفع لكم الجدول الآتي ل</w:t>
      </w:r>
      <w:r w:rsidR="00D4670E" w:rsidRPr="00557ED8">
        <w:rPr>
          <w:rFonts w:hint="cs"/>
          <w:sz w:val="24"/>
          <w:szCs w:val="24"/>
          <w:rtl/>
          <w:lang w:bidi="ar-SY"/>
        </w:rPr>
        <w:t>محاور البحث العلمي ل</w:t>
      </w:r>
      <w:r w:rsidR="00292608">
        <w:rPr>
          <w:rFonts w:hint="cs"/>
          <w:sz w:val="24"/>
          <w:szCs w:val="24"/>
          <w:rtl/>
          <w:lang w:bidi="ar-SY"/>
        </w:rPr>
        <w:t>ل</w:t>
      </w:r>
      <w:r w:rsidR="00D4670E" w:rsidRPr="00557ED8">
        <w:rPr>
          <w:rFonts w:hint="cs"/>
          <w:sz w:val="24"/>
          <w:szCs w:val="24"/>
          <w:rtl/>
          <w:lang w:bidi="ar-SY"/>
        </w:rPr>
        <w:t>عام</w:t>
      </w:r>
      <w:r w:rsidR="00292608">
        <w:rPr>
          <w:rFonts w:hint="cs"/>
          <w:sz w:val="24"/>
          <w:szCs w:val="24"/>
          <w:rtl/>
          <w:lang w:bidi="ar-SY"/>
        </w:rPr>
        <w:t xml:space="preserve"> الدراسي</w:t>
      </w:r>
      <w:r w:rsidR="00D4670E" w:rsidRPr="00557ED8">
        <w:rPr>
          <w:rFonts w:hint="cs"/>
          <w:sz w:val="24"/>
          <w:szCs w:val="24"/>
          <w:rtl/>
          <w:lang w:bidi="ar-SY"/>
        </w:rPr>
        <w:t xml:space="preserve"> </w:t>
      </w:r>
      <w:r w:rsidR="005F0F6F">
        <w:rPr>
          <w:rFonts w:hint="cs"/>
          <w:sz w:val="24"/>
          <w:szCs w:val="24"/>
          <w:rtl/>
          <w:lang w:bidi="ar-SY"/>
        </w:rPr>
        <w:t>2025-2026</w:t>
      </w:r>
    </w:p>
    <w:tbl>
      <w:tblPr>
        <w:tblStyle w:val="a3"/>
        <w:bidiVisual/>
        <w:tblW w:w="8707" w:type="dxa"/>
        <w:tblLook w:val="04A0" w:firstRow="1" w:lastRow="0" w:firstColumn="1" w:lastColumn="0" w:noHBand="0" w:noVBand="1"/>
      </w:tblPr>
      <w:tblGrid>
        <w:gridCol w:w="469"/>
        <w:gridCol w:w="8238"/>
      </w:tblGrid>
      <w:tr w:rsidR="00292608" w:rsidRPr="00D80148" w14:paraId="75AF4D1B" w14:textId="77777777" w:rsidTr="00292608"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A51E" w14:textId="70C59B80" w:rsidR="00292608" w:rsidRPr="00D80148" w:rsidRDefault="00292608" w:rsidP="005F0F6F">
            <w:pPr>
              <w:jc w:val="center"/>
              <w:rPr>
                <w:rFonts w:cs="Simplified Arabic"/>
                <w:b/>
                <w:bCs/>
              </w:rPr>
            </w:pPr>
            <w:r w:rsidRPr="00D80148">
              <w:rPr>
                <w:rFonts w:cs="Simplified Arabic"/>
                <w:b/>
                <w:bCs/>
                <w:rtl/>
              </w:rPr>
              <w:t xml:space="preserve">محاور البحث العلمي في قسم </w:t>
            </w:r>
            <w:r>
              <w:rPr>
                <w:rFonts w:cs="Simplified Arabic" w:hint="cs"/>
                <w:b/>
                <w:bCs/>
                <w:rtl/>
              </w:rPr>
              <w:t>الفلسفة</w:t>
            </w:r>
            <w:r w:rsidRPr="00D80148">
              <w:rPr>
                <w:rFonts w:cs="Simplified Arabic"/>
                <w:b/>
                <w:bCs/>
                <w:rtl/>
              </w:rPr>
              <w:t xml:space="preserve"> لعام </w:t>
            </w:r>
            <w:r w:rsidR="005F0F6F">
              <w:rPr>
                <w:rFonts w:cs="Simplified Arabic" w:hint="cs"/>
                <w:b/>
                <w:bCs/>
                <w:rtl/>
              </w:rPr>
              <w:t>2025-2026</w:t>
            </w:r>
          </w:p>
        </w:tc>
      </w:tr>
      <w:tr w:rsidR="00292608" w:rsidRPr="00D80148" w14:paraId="2A526A06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0383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1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86C" w14:textId="77777777" w:rsidR="00292608" w:rsidRDefault="00292608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الفلسفة الإسلامية</w:t>
            </w:r>
            <w:r w:rsidR="00212294">
              <w:rPr>
                <w:rFonts w:cs="Simplified Arabic" w:hint="cs"/>
                <w:rtl/>
              </w:rPr>
              <w:t xml:space="preserve">: </w:t>
            </w:r>
            <w:r>
              <w:rPr>
                <w:rFonts w:cs="Simplified Arabic" w:hint="cs"/>
                <w:rtl/>
              </w:rPr>
              <w:t xml:space="preserve">مشكلات الفلسفة الإسلامية ومفكريها المحدثين والمعاصرين مع التركيز على </w:t>
            </w:r>
            <w:proofErr w:type="spellStart"/>
            <w:r>
              <w:rPr>
                <w:rFonts w:cs="Simplified Arabic" w:hint="cs"/>
                <w:rtl/>
              </w:rPr>
              <w:t>ما</w:t>
            </w:r>
            <w:r w:rsidR="00212294">
              <w:rPr>
                <w:rFonts w:cs="Simplified Arabic" w:hint="cs"/>
                <w:rtl/>
              </w:rPr>
              <w:t>ي</w:t>
            </w:r>
            <w:r>
              <w:rPr>
                <w:rFonts w:cs="Simplified Arabic" w:hint="cs"/>
                <w:rtl/>
              </w:rPr>
              <w:t>لي</w:t>
            </w:r>
            <w:proofErr w:type="spellEnd"/>
            <w:r>
              <w:rPr>
                <w:rFonts w:cs="Simplified Arabic" w:hint="cs"/>
                <w:rtl/>
              </w:rPr>
              <w:t xml:space="preserve">: </w:t>
            </w:r>
          </w:p>
          <w:p w14:paraId="4B694D49" w14:textId="77777777" w:rsidR="00292608" w:rsidRDefault="00292608" w:rsidP="00292608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التصوف (قضاياه- مشكلاته- أعلامه)</w:t>
            </w:r>
          </w:p>
          <w:p w14:paraId="21C6D27F" w14:textId="77777777" w:rsidR="00292608" w:rsidRDefault="00292608" w:rsidP="00292608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حوار الحضارات والأديان </w:t>
            </w:r>
          </w:p>
          <w:p w14:paraId="638617F8" w14:textId="77777777" w:rsidR="00292608" w:rsidRPr="00292608" w:rsidRDefault="00292608" w:rsidP="00292608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الاتجاهات العقلية والتنويرية للفكر العربي الإسلامي</w:t>
            </w:r>
          </w:p>
        </w:tc>
      </w:tr>
      <w:tr w:rsidR="00292608" w:rsidRPr="00D80148" w14:paraId="292A9472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355B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2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C159" w14:textId="77777777" w:rsidR="00292608" w:rsidRDefault="00212294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الفلسفة اليونانية: </w:t>
            </w:r>
            <w:r w:rsidR="00292608">
              <w:rPr>
                <w:rFonts w:cs="Simplified Arabic" w:hint="cs"/>
                <w:rtl/>
              </w:rPr>
              <w:t xml:space="preserve">قضايا ومشكلات الفلسفة اليونانية مع التركيز على </w:t>
            </w:r>
            <w:proofErr w:type="spellStart"/>
            <w:r w:rsidR="00292608">
              <w:rPr>
                <w:rFonts w:cs="Simplified Arabic" w:hint="cs"/>
                <w:rtl/>
              </w:rPr>
              <w:t>مايلي</w:t>
            </w:r>
            <w:proofErr w:type="spellEnd"/>
            <w:r w:rsidR="00292608">
              <w:rPr>
                <w:rFonts w:cs="Simplified Arabic" w:hint="cs"/>
                <w:rtl/>
              </w:rPr>
              <w:t xml:space="preserve">: </w:t>
            </w:r>
          </w:p>
          <w:p w14:paraId="5F0F2C47" w14:textId="77777777" w:rsidR="00292608" w:rsidRDefault="006B4EDE" w:rsidP="006B4EDE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الدراسات المقارنة</w:t>
            </w:r>
          </w:p>
          <w:p w14:paraId="64227B6E" w14:textId="77777777" w:rsidR="006B4EDE" w:rsidRDefault="006B4EDE" w:rsidP="006B4EDE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المنطق اليوناني</w:t>
            </w:r>
          </w:p>
          <w:p w14:paraId="19E60A6C" w14:textId="77777777" w:rsidR="006B4EDE" w:rsidRPr="006B4EDE" w:rsidRDefault="006B4EDE" w:rsidP="006B4EDE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تأثير الفلسفة اليونانية على الفلسفات المختلفة (إسلامية- حديثة- معاصرة)</w:t>
            </w:r>
          </w:p>
        </w:tc>
      </w:tr>
      <w:tr w:rsidR="00292608" w:rsidRPr="00D80148" w14:paraId="5E88A822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B0A1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3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FAD1" w14:textId="77777777" w:rsidR="00292608" w:rsidRDefault="00212294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فلسفة العلوم والمنطق الحديث: </w:t>
            </w:r>
            <w:r w:rsidR="000D1F63">
              <w:rPr>
                <w:rFonts w:cs="Simplified Arabic" w:hint="cs"/>
                <w:rtl/>
              </w:rPr>
              <w:t xml:space="preserve">قضايا ومشكلات وأعلام فلسفة العلم والمنطق الرمزي الحديث، مع التركيز على </w:t>
            </w:r>
            <w:proofErr w:type="spellStart"/>
            <w:r w:rsidR="000D1F63">
              <w:rPr>
                <w:rFonts w:cs="Simplified Arabic" w:hint="cs"/>
                <w:rtl/>
              </w:rPr>
              <w:t>مايلي</w:t>
            </w:r>
            <w:proofErr w:type="spellEnd"/>
            <w:r w:rsidR="000D1F63">
              <w:rPr>
                <w:rFonts w:cs="Simplified Arabic" w:hint="cs"/>
                <w:rtl/>
              </w:rPr>
              <w:t xml:space="preserve">: </w:t>
            </w:r>
          </w:p>
          <w:p w14:paraId="7A4BCDBC" w14:textId="77777777" w:rsidR="000D1F63" w:rsidRDefault="000D1F63" w:rsidP="000D1F63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قضايا المنهج العلمي وتطبيقاته </w:t>
            </w:r>
            <w:r w:rsidR="00FB4B0B">
              <w:rPr>
                <w:rFonts w:cs="Simplified Arabic" w:hint="cs"/>
                <w:rtl/>
              </w:rPr>
              <w:t>(الاستقراء</w:t>
            </w:r>
            <w:r>
              <w:rPr>
                <w:rFonts w:cs="Simplified Arabic" w:hint="cs"/>
                <w:rtl/>
              </w:rPr>
              <w:t xml:space="preserve"> والاستنباط وما يرتبط بهما)</w:t>
            </w:r>
          </w:p>
          <w:p w14:paraId="49208CC6" w14:textId="77777777" w:rsidR="000D1F63" w:rsidRDefault="000D1F63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مشك</w:t>
            </w:r>
            <w:r w:rsidR="00FB4B0B">
              <w:rPr>
                <w:rFonts w:cs="Simplified Arabic" w:hint="cs"/>
                <w:rtl/>
              </w:rPr>
              <w:t xml:space="preserve">لات العلوم </w:t>
            </w:r>
            <w:r>
              <w:rPr>
                <w:rFonts w:cs="Simplified Arabic" w:hint="cs"/>
                <w:rtl/>
              </w:rPr>
              <w:t>ومحاور المقارنة فيما بينها</w:t>
            </w:r>
            <w:r w:rsidR="00FB4B0B">
              <w:rPr>
                <w:rFonts w:cs="Simplified Arabic" w:hint="cs"/>
                <w:rtl/>
              </w:rPr>
              <w:t xml:space="preserve"> وتطور المفاهيم العلمية وأثرها على نظريتي المعرفة العامة والعلمية</w:t>
            </w:r>
          </w:p>
          <w:p w14:paraId="00C55BEE" w14:textId="77777777" w:rsidR="000D1F63" w:rsidRDefault="00617D5B" w:rsidP="000D1F63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</w:t>
            </w:r>
            <w:r w:rsidR="000D1F63">
              <w:rPr>
                <w:rFonts w:cs="Simplified Arabic" w:hint="cs"/>
                <w:rtl/>
              </w:rPr>
              <w:t>نساق المنطق الرمزي الحديث والمعاصر وقضايا فلسفة اللغة</w:t>
            </w:r>
          </w:p>
          <w:p w14:paraId="2E645E54" w14:textId="77777777" w:rsidR="00FB4B0B" w:rsidRDefault="00FB4B0B" w:rsidP="000D1F63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أسس ومفاهيم العلم (القديم </w:t>
            </w:r>
            <w:r>
              <w:rPr>
                <w:rFonts w:cs="Simplified Arabic"/>
                <w:rtl/>
              </w:rPr>
              <w:t>–</w:t>
            </w:r>
            <w:r>
              <w:rPr>
                <w:rFonts w:cs="Simplified Arabic" w:hint="cs"/>
                <w:rtl/>
              </w:rPr>
              <w:t xml:space="preserve"> الكلاسيكي- الحديث)</w:t>
            </w:r>
          </w:p>
          <w:p w14:paraId="5B837E14" w14:textId="77777777" w:rsidR="00FB4B0B" w:rsidRPr="006A6B2B" w:rsidRDefault="00FB4B0B" w:rsidP="006A6B2B">
            <w:pPr>
              <w:ind w:left="360"/>
              <w:jc w:val="left"/>
              <w:rPr>
                <w:rFonts w:cs="Simplified Arabic"/>
              </w:rPr>
            </w:pPr>
          </w:p>
        </w:tc>
      </w:tr>
      <w:tr w:rsidR="00292608" w:rsidRPr="00D80148" w14:paraId="377C5953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00DC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4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CFF7" w14:textId="77777777" w:rsidR="00292608" w:rsidRDefault="000D1F63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الفلسفة الحديثة </w:t>
            </w:r>
            <w:r w:rsidR="00FB4B0B">
              <w:rPr>
                <w:rFonts w:cs="Simplified Arabic" w:hint="cs"/>
                <w:rtl/>
              </w:rPr>
              <w:t>والمعاصرة:</w:t>
            </w:r>
            <w:r>
              <w:rPr>
                <w:rFonts w:cs="Simplified Arabic" w:hint="cs"/>
                <w:rtl/>
              </w:rPr>
              <w:t xml:space="preserve"> قضايا ومشكلات الفلسفة الحديثة والمعاصرة</w:t>
            </w:r>
            <w:r w:rsidR="00FB4B0B">
              <w:rPr>
                <w:rFonts w:cs="Simplified Arabic" w:hint="cs"/>
                <w:rtl/>
              </w:rPr>
              <w:t xml:space="preserve"> مع التركيز على ما يلي:</w:t>
            </w:r>
          </w:p>
          <w:p w14:paraId="68AEFA9D" w14:textId="77777777" w:rsidR="00FB4B0B" w:rsidRDefault="00FB4B0B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فلسفة العقل </w:t>
            </w:r>
          </w:p>
          <w:p w14:paraId="1BD1489B" w14:textId="77777777" w:rsidR="00FB4B0B" w:rsidRDefault="00FB4B0B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المشكلات الميتافيزيقية</w:t>
            </w:r>
          </w:p>
          <w:p w14:paraId="46DB278B" w14:textId="77777777" w:rsidR="00FB4B0B" w:rsidRDefault="00FB4B0B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مشكلات فلسفية: مشكلة الإنسان والحقيقة والوجود والقيمة والحرية ومشكلة العنف </w:t>
            </w:r>
            <w:proofErr w:type="spellStart"/>
            <w:r>
              <w:rPr>
                <w:rFonts w:cs="Simplified Arabic" w:hint="cs"/>
                <w:rtl/>
              </w:rPr>
              <w:t>واللاعنف</w:t>
            </w:r>
            <w:proofErr w:type="spellEnd"/>
          </w:p>
          <w:p w14:paraId="6088D30A" w14:textId="77777777" w:rsidR="00FB4B0B" w:rsidRDefault="00FB4B0B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مشكلات العلم من النواحي التالية: الفلسفية والأخلاقية والاجتماعية والسياسية</w:t>
            </w:r>
          </w:p>
          <w:p w14:paraId="7C1514C6" w14:textId="77777777" w:rsidR="00FB4B0B" w:rsidRDefault="00FB4B0B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علاقة العلم والفلسفة </w:t>
            </w:r>
            <w:proofErr w:type="spellStart"/>
            <w:r>
              <w:rPr>
                <w:rFonts w:cs="Simplified Arabic" w:hint="cs"/>
                <w:rtl/>
              </w:rPr>
              <w:t>بالأيدولوجيا</w:t>
            </w:r>
            <w:proofErr w:type="spellEnd"/>
            <w:r>
              <w:rPr>
                <w:rFonts w:cs="Simplified Arabic" w:hint="cs"/>
                <w:rtl/>
              </w:rPr>
              <w:t xml:space="preserve"> </w:t>
            </w:r>
          </w:p>
          <w:p w14:paraId="4FCAF095" w14:textId="77777777" w:rsidR="00FB4B0B" w:rsidRPr="00FB4B0B" w:rsidRDefault="00FB4B0B" w:rsidP="00FB4B0B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مشكلة اللغة في الخطاب</w:t>
            </w:r>
          </w:p>
        </w:tc>
      </w:tr>
      <w:tr w:rsidR="00292608" w:rsidRPr="00D80148" w14:paraId="3ADC771C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CC9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5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C75E" w14:textId="77777777" w:rsidR="00B7222A" w:rsidRDefault="00FB4B0B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الفلسفة الأخلاقية</w:t>
            </w:r>
            <w:r w:rsidR="00B7222A">
              <w:rPr>
                <w:rFonts w:cs="Simplified Arabic" w:hint="cs"/>
                <w:rtl/>
              </w:rPr>
              <w:t xml:space="preserve">: </w:t>
            </w:r>
          </w:p>
          <w:p w14:paraId="5BF164DF" w14:textId="77777777" w:rsidR="00292608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 w:rsidRPr="00B7222A">
              <w:rPr>
                <w:rFonts w:cs="Simplified Arabic" w:hint="cs"/>
                <w:rtl/>
              </w:rPr>
              <w:t>طبيعة الواجب</w:t>
            </w:r>
            <w:r w:rsidR="00292608" w:rsidRPr="00B7222A">
              <w:rPr>
                <w:rFonts w:cs="Simplified Arabic"/>
                <w:rtl/>
              </w:rPr>
              <w:t>.</w:t>
            </w:r>
          </w:p>
          <w:p w14:paraId="56B7A570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الاخلاق النظرية والعملية</w:t>
            </w:r>
          </w:p>
          <w:p w14:paraId="5E529F24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فلسفة القيم</w:t>
            </w:r>
          </w:p>
          <w:p w14:paraId="22AFFFAC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القيم الأخلاقية ومنظومة المعرفة</w:t>
            </w:r>
          </w:p>
          <w:p w14:paraId="54F029EC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المعرفة الميتافيزيقية في مجال الاخلاق</w:t>
            </w:r>
          </w:p>
          <w:p w14:paraId="1C8524AB" w14:textId="77777777" w:rsidR="00B7222A" w:rsidRP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الاخلاق والواقع</w:t>
            </w:r>
          </w:p>
        </w:tc>
      </w:tr>
      <w:tr w:rsidR="00292608" w:rsidRPr="00D80148" w14:paraId="285FD3CD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2F7C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6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785F" w14:textId="77777777" w:rsidR="00292608" w:rsidRDefault="00B7222A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الفلسفة الهلنستية والوسيطة:</w:t>
            </w:r>
          </w:p>
          <w:p w14:paraId="673AA38F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 w:rsidRPr="00B7222A">
              <w:rPr>
                <w:rFonts w:cs="Simplified Arabic" w:hint="cs"/>
                <w:rtl/>
              </w:rPr>
              <w:t>العلاقة بين الفلسفة والدين</w:t>
            </w:r>
          </w:p>
          <w:p w14:paraId="4FA196FD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مصادر الفلسفة الوسيطة </w:t>
            </w:r>
          </w:p>
          <w:p w14:paraId="052A5349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المناهج اللاهوتية والمناهج الفلسفية</w:t>
            </w:r>
          </w:p>
          <w:p w14:paraId="43C9D629" w14:textId="77777777" w:rsid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فكرة الخلود المسيحي</w:t>
            </w:r>
          </w:p>
          <w:p w14:paraId="3129B70A" w14:textId="77777777" w:rsidR="00B7222A" w:rsidRPr="00B7222A" w:rsidRDefault="00B7222A" w:rsidP="00B7222A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مشكلة النفس</w:t>
            </w:r>
          </w:p>
        </w:tc>
      </w:tr>
      <w:tr w:rsidR="00292608" w:rsidRPr="00D80148" w14:paraId="74F356AB" w14:textId="77777777" w:rsidTr="00292608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18CA" w14:textId="77777777" w:rsidR="00292608" w:rsidRPr="00D80148" w:rsidRDefault="00292608">
            <w:pPr>
              <w:jc w:val="left"/>
              <w:rPr>
                <w:rFonts w:cs="Simplified Arabic"/>
              </w:rPr>
            </w:pPr>
            <w:r w:rsidRPr="00D80148">
              <w:rPr>
                <w:rFonts w:cs="Simplified Arabic"/>
                <w:rtl/>
              </w:rPr>
              <w:t>7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FBDD" w14:textId="77777777" w:rsidR="00292608" w:rsidRDefault="0050335F">
            <w:pPr>
              <w:jc w:val="left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الفلسفة السياسية: قضايا ومشكلات الفلسفة السياسة وأعلامها </w:t>
            </w:r>
          </w:p>
          <w:p w14:paraId="2C171824" w14:textId="77777777" w:rsidR="0050335F" w:rsidRDefault="00244085" w:rsidP="0050335F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مشكلات السياسة الدولية وتأثيراتها على العالم الثالث</w:t>
            </w:r>
          </w:p>
          <w:p w14:paraId="0D05E22A" w14:textId="77777777" w:rsidR="00244085" w:rsidRDefault="00244085" w:rsidP="0050335F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قضايا الديمقراطية وحقوق الإنسان</w:t>
            </w:r>
          </w:p>
          <w:p w14:paraId="35C22ADE" w14:textId="77777777" w:rsidR="00244085" w:rsidRPr="0050335F" w:rsidRDefault="00244085" w:rsidP="0050335F">
            <w:pPr>
              <w:pStyle w:val="a7"/>
              <w:numPr>
                <w:ilvl w:val="0"/>
                <w:numId w:val="1"/>
              </w:numPr>
              <w:jc w:val="left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النظم السياسية المقارنة</w:t>
            </w:r>
          </w:p>
        </w:tc>
      </w:tr>
    </w:tbl>
    <w:p w14:paraId="3650DE06" w14:textId="77777777" w:rsidR="006A6B2B" w:rsidRDefault="006A6B2B" w:rsidP="007917E3">
      <w:pPr>
        <w:rPr>
          <w:rtl/>
          <w:lang w:bidi="ar-SY"/>
        </w:rPr>
      </w:pPr>
      <w:bookmarkStart w:id="0" w:name="_GoBack"/>
      <w:bookmarkEnd w:id="0"/>
    </w:p>
    <w:sectPr w:rsidR="006A6B2B" w:rsidSect="0059617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8818F" w14:textId="77777777" w:rsidR="000F1BF9" w:rsidRDefault="000F1BF9" w:rsidP="00557ED8">
      <w:pPr>
        <w:spacing w:after="0" w:line="240" w:lineRule="auto"/>
      </w:pPr>
      <w:r>
        <w:separator/>
      </w:r>
    </w:p>
  </w:endnote>
  <w:endnote w:type="continuationSeparator" w:id="0">
    <w:p w14:paraId="503FE9C3" w14:textId="77777777" w:rsidR="000F1BF9" w:rsidRDefault="000F1BF9" w:rsidP="005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Taybah H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C1B88" w14:textId="77777777" w:rsidR="000F1BF9" w:rsidRDefault="000F1BF9" w:rsidP="00557ED8">
      <w:pPr>
        <w:spacing w:after="0" w:line="240" w:lineRule="auto"/>
      </w:pPr>
      <w:r>
        <w:separator/>
      </w:r>
    </w:p>
  </w:footnote>
  <w:footnote w:type="continuationSeparator" w:id="0">
    <w:p w14:paraId="5C2027EB" w14:textId="77777777" w:rsidR="000F1BF9" w:rsidRDefault="000F1BF9" w:rsidP="005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944" w:type="dxa"/>
      <w:tblInd w:w="-694" w:type="dxa"/>
      <w:tblLook w:val="04A0" w:firstRow="1" w:lastRow="0" w:firstColumn="1" w:lastColumn="0" w:noHBand="0" w:noVBand="1"/>
    </w:tblPr>
    <w:tblGrid>
      <w:gridCol w:w="3265"/>
      <w:gridCol w:w="3262"/>
      <w:gridCol w:w="3417"/>
    </w:tblGrid>
    <w:tr w:rsidR="00557ED8" w:rsidRPr="00292608" w14:paraId="3AE2E439" w14:textId="77777777" w:rsidTr="00241841">
      <w:trPr>
        <w:trHeight w:val="510"/>
      </w:trPr>
      <w:tc>
        <w:tcPr>
          <w:tcW w:w="3265" w:type="dxa"/>
        </w:tcPr>
        <w:p w14:paraId="568A102A" w14:textId="77777777" w:rsidR="00557ED8" w:rsidRPr="002946BC" w:rsidRDefault="00557ED8" w:rsidP="00241841">
          <w:pPr>
            <w:autoSpaceDE w:val="0"/>
            <w:autoSpaceDN w:val="0"/>
            <w:adjustRightInd w:val="0"/>
            <w:rPr>
              <w:rFonts w:ascii="Arial" w:hAnsi="MCS Taybah H_I normal." w:cs="MCS Taybah H_I normal."/>
              <w:b/>
              <w:bCs/>
              <w:color w:val="000000"/>
              <w:sz w:val="24"/>
              <w:szCs w:val="24"/>
              <w:rtl/>
              <w:lang w:bidi="ar-EG"/>
            </w:rPr>
          </w:pPr>
          <w:r>
            <w:rPr>
              <w:rFonts w:ascii="Arial" w:hAnsi="MCS Taybah H_I normal." w:cs="MCS Taybah H_I normal." w:hint="cs"/>
              <w:b/>
              <w:bCs/>
              <w:color w:val="000000"/>
              <w:sz w:val="24"/>
              <w:szCs w:val="24"/>
              <w:rtl/>
              <w:lang w:bidi="ar-EG"/>
            </w:rPr>
            <w:t>الجمهورية العربية السورية</w:t>
          </w:r>
        </w:p>
        <w:p w14:paraId="099B050F" w14:textId="77777777" w:rsidR="00557ED8" w:rsidRPr="002946BC" w:rsidRDefault="00557ED8" w:rsidP="00241841">
          <w:pPr>
            <w:autoSpaceDE w:val="0"/>
            <w:autoSpaceDN w:val="0"/>
            <w:adjustRightInd w:val="0"/>
            <w:rPr>
              <w:rFonts w:ascii="Arial" w:hAnsi="MCS Taybah H_I normal." w:cs="MCS Taybah H_I normal."/>
              <w:b/>
              <w:bCs/>
              <w:color w:val="000000"/>
              <w:sz w:val="24"/>
              <w:szCs w:val="24"/>
              <w:rtl/>
              <w:lang w:bidi="ar-EG"/>
            </w:rPr>
          </w:pPr>
          <w:r w:rsidRPr="002946BC">
            <w:rPr>
              <w:rFonts w:ascii="Arial" w:hAnsi="MCS Jeddah E_U 3d." w:cs="MCS Jeddah E_U 3d." w:hint="cs"/>
              <w:b/>
              <w:bCs/>
              <w:color w:val="000000"/>
              <w:sz w:val="24"/>
              <w:szCs w:val="24"/>
              <w:rtl/>
              <w:lang w:bidi="ar-EG"/>
            </w:rPr>
            <w:t xml:space="preserve">  جامعة البعث</w:t>
          </w:r>
        </w:p>
        <w:p w14:paraId="1B1DD636" w14:textId="77777777" w:rsidR="00557ED8" w:rsidRPr="002946BC" w:rsidRDefault="00557ED8" w:rsidP="00241841">
          <w:pPr>
            <w:autoSpaceDE w:val="0"/>
            <w:autoSpaceDN w:val="0"/>
            <w:adjustRightInd w:val="0"/>
            <w:rPr>
              <w:rFonts w:ascii="Arial" w:hAnsi="DecoType Thuluth" w:cs="DecoType Thuluth"/>
              <w:b/>
              <w:bCs/>
              <w:color w:val="000000"/>
              <w:sz w:val="24"/>
              <w:szCs w:val="24"/>
              <w:rtl/>
              <w:lang w:bidi="ar-EG"/>
            </w:rPr>
          </w:pPr>
          <w:r w:rsidRPr="002946BC">
            <w:rPr>
              <w:rFonts w:ascii="Arial" w:hAnsi="Arabic Transparent" w:cs="Arabic Transparent"/>
              <w:b/>
              <w:bCs/>
              <w:color w:val="000000"/>
              <w:sz w:val="24"/>
              <w:szCs w:val="24"/>
              <w:rtl/>
              <w:lang w:bidi="ar-EG"/>
            </w:rPr>
            <w:t xml:space="preserve">   كلية الآداب والعلوم الإنسانية</w:t>
          </w:r>
        </w:p>
        <w:p w14:paraId="62AF8D36" w14:textId="77777777" w:rsidR="00557ED8" w:rsidRPr="002D7381" w:rsidRDefault="00292608" w:rsidP="00292608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abic Transparent" w:cs="Arabic Transparent"/>
              <w:b/>
              <w:bCs/>
              <w:color w:val="000000"/>
              <w:sz w:val="24"/>
              <w:szCs w:val="24"/>
              <w:rtl/>
              <w:lang w:bidi="ar-EG"/>
            </w:rPr>
            <w:t xml:space="preserve">   قسم ال</w:t>
          </w:r>
          <w:r>
            <w:rPr>
              <w:rFonts w:ascii="Arial" w:hAnsi="Arabic Transparent" w:cs="Arabic Transparent" w:hint="cs"/>
              <w:b/>
              <w:bCs/>
              <w:color w:val="000000"/>
              <w:sz w:val="24"/>
              <w:szCs w:val="24"/>
              <w:rtl/>
              <w:lang w:bidi="ar-EG"/>
            </w:rPr>
            <w:t>فلسفة</w:t>
          </w:r>
        </w:p>
      </w:tc>
      <w:tc>
        <w:tcPr>
          <w:tcW w:w="3262" w:type="dxa"/>
          <w:hideMark/>
        </w:tcPr>
        <w:p w14:paraId="03C94848" w14:textId="77777777" w:rsidR="00557ED8" w:rsidRPr="002946BC" w:rsidRDefault="00557ED8" w:rsidP="00241841">
          <w:pPr>
            <w:tabs>
              <w:tab w:val="left" w:pos="711"/>
            </w:tabs>
            <w:rPr>
              <w:b/>
              <w:bCs/>
              <w:sz w:val="28"/>
              <w:szCs w:val="28"/>
            </w:rPr>
          </w:pPr>
          <w:r w:rsidRPr="002946BC">
            <w:rPr>
              <w:noProof/>
              <w:sz w:val="28"/>
              <w:szCs w:val="28"/>
              <w:rtl/>
            </w:rPr>
            <w:drawing>
              <wp:anchor distT="0" distB="0" distL="114300" distR="114300" simplePos="0" relativeHeight="251659264" behindDoc="1" locked="0" layoutInCell="1" allowOverlap="1" wp14:anchorId="2202FB26" wp14:editId="67699B66">
                <wp:simplePos x="0" y="0"/>
                <wp:positionH relativeFrom="column">
                  <wp:posOffset>494665</wp:posOffset>
                </wp:positionH>
                <wp:positionV relativeFrom="paragraph">
                  <wp:posOffset>95250</wp:posOffset>
                </wp:positionV>
                <wp:extent cx="958850" cy="914400"/>
                <wp:effectExtent l="19050" t="0" r="0" b="0"/>
                <wp:wrapNone/>
                <wp:docPr id="2" name="صورة 3" descr="شعار جامعة البع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شعار جامعة البعث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17" w:type="dxa"/>
        </w:tcPr>
        <w:p w14:paraId="5BE6A8B4" w14:textId="77777777" w:rsidR="00557ED8" w:rsidRPr="002946BC" w:rsidRDefault="00557ED8" w:rsidP="00241841">
          <w:pPr>
            <w:pStyle w:val="a4"/>
            <w:tabs>
              <w:tab w:val="right" w:pos="11186"/>
            </w:tabs>
            <w:spacing w:line="276" w:lineRule="auto"/>
            <w:ind w:left="-108" w:right="-1440"/>
            <w:rPr>
              <w:rFonts w:cs="Times New Roman"/>
              <w:b/>
              <w:bCs/>
              <w:sz w:val="28"/>
              <w:szCs w:val="28"/>
              <w:rtl/>
              <w:lang w:val="fr-FR" w:bidi="ar-SY"/>
            </w:rPr>
          </w:pPr>
        </w:p>
      </w:tc>
    </w:tr>
  </w:tbl>
  <w:p w14:paraId="2D5A2896" w14:textId="77777777" w:rsidR="00557ED8" w:rsidRPr="00557ED8" w:rsidRDefault="00557ED8">
    <w:pPr>
      <w:pStyle w:val="a4"/>
      <w:rPr>
        <w:lang w:val="fr-FR"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175"/>
    <w:multiLevelType w:val="hybridMultilevel"/>
    <w:tmpl w:val="E61676CA"/>
    <w:lvl w:ilvl="0" w:tplc="D616890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E3"/>
    <w:rsid w:val="000D1F63"/>
    <w:rsid w:val="000F1BF9"/>
    <w:rsid w:val="001C1F8B"/>
    <w:rsid w:val="00212294"/>
    <w:rsid w:val="002229C3"/>
    <w:rsid w:val="002304D8"/>
    <w:rsid w:val="00244085"/>
    <w:rsid w:val="00292608"/>
    <w:rsid w:val="00365099"/>
    <w:rsid w:val="004C2F9A"/>
    <w:rsid w:val="0050335F"/>
    <w:rsid w:val="00557ED8"/>
    <w:rsid w:val="00596171"/>
    <w:rsid w:val="005F0F6F"/>
    <w:rsid w:val="00617D5B"/>
    <w:rsid w:val="00642C5B"/>
    <w:rsid w:val="006A6B2B"/>
    <w:rsid w:val="006B36B1"/>
    <w:rsid w:val="006B4EDE"/>
    <w:rsid w:val="006C0CC5"/>
    <w:rsid w:val="006D141C"/>
    <w:rsid w:val="007729C5"/>
    <w:rsid w:val="007917E3"/>
    <w:rsid w:val="00800BBE"/>
    <w:rsid w:val="008F52B3"/>
    <w:rsid w:val="009867B6"/>
    <w:rsid w:val="00A76F44"/>
    <w:rsid w:val="00A951C2"/>
    <w:rsid w:val="00B12B94"/>
    <w:rsid w:val="00B16DAA"/>
    <w:rsid w:val="00B37549"/>
    <w:rsid w:val="00B7222A"/>
    <w:rsid w:val="00D4670E"/>
    <w:rsid w:val="00D80148"/>
    <w:rsid w:val="00D94FDC"/>
    <w:rsid w:val="00DA10BF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C6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7E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7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57ED8"/>
  </w:style>
  <w:style w:type="paragraph" w:styleId="a5">
    <w:name w:val="footer"/>
    <w:basedOn w:val="a"/>
    <w:link w:val="Char0"/>
    <w:uiPriority w:val="99"/>
    <w:unhideWhenUsed/>
    <w:rsid w:val="00557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57ED8"/>
  </w:style>
  <w:style w:type="paragraph" w:styleId="a6">
    <w:name w:val="Balloon Text"/>
    <w:basedOn w:val="a"/>
    <w:link w:val="Char1"/>
    <w:uiPriority w:val="99"/>
    <w:semiHidden/>
    <w:unhideWhenUsed/>
    <w:rsid w:val="008F52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F52B3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29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7E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7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57ED8"/>
  </w:style>
  <w:style w:type="paragraph" w:styleId="a5">
    <w:name w:val="footer"/>
    <w:basedOn w:val="a"/>
    <w:link w:val="Char0"/>
    <w:uiPriority w:val="99"/>
    <w:unhideWhenUsed/>
    <w:rsid w:val="00557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57ED8"/>
  </w:style>
  <w:style w:type="paragraph" w:styleId="a6">
    <w:name w:val="Balloon Text"/>
    <w:basedOn w:val="a"/>
    <w:link w:val="Char1"/>
    <w:uiPriority w:val="99"/>
    <w:semiHidden/>
    <w:unhideWhenUsed/>
    <w:rsid w:val="008F52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F52B3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29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ppp</cp:lastModifiedBy>
  <cp:revision>4</cp:revision>
  <cp:lastPrinted>2021-11-08T07:57:00Z</cp:lastPrinted>
  <dcterms:created xsi:type="dcterms:W3CDTF">2025-11-06T15:57:00Z</dcterms:created>
  <dcterms:modified xsi:type="dcterms:W3CDTF">2025-11-06T15:58:00Z</dcterms:modified>
</cp:coreProperties>
</file>